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A37" w:rsidRPr="00682667" w:rsidRDefault="001A7755" w:rsidP="005A526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8266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Единый налог на вмененный доход</w:t>
      </w:r>
    </w:p>
    <w:p w:rsidR="001A7755" w:rsidRPr="00682667" w:rsidRDefault="001A7755" w:rsidP="005A526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461DD" w:rsidRPr="00682667" w:rsidRDefault="001A7755" w:rsidP="0004082F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1) В соответствии с </w:t>
      </w:r>
      <w:r w:rsidRPr="0068266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п. 4 с</w:t>
      </w:r>
      <w:r w:rsidR="004461DD" w:rsidRPr="0068266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</w:t>
      </w:r>
      <w:r w:rsidRPr="0068266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4461DD" w:rsidRPr="0068266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346.26</w:t>
      </w:r>
      <w:r w:rsidR="004461DD"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Налогового Кодекса Российской Федерации (далее </w:t>
      </w:r>
      <w:proofErr w:type="gramStart"/>
      <w:r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>-Н</w:t>
      </w:r>
      <w:proofErr w:type="gramEnd"/>
      <w:r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>К РФ)</w:t>
      </w:r>
      <w:r w:rsidR="007D7847"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</w:t>
      </w:r>
      <w:r w:rsidR="004461DD"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>плата индивидуальными предпринимателями единого налога на вмененный доход предусматривает их освобождение от обязанности</w:t>
      </w:r>
      <w:r w:rsidR="00B4648C"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уплате</w:t>
      </w:r>
      <w:r w:rsidR="004461DD"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4461DD" w:rsidRPr="00682667" w:rsidRDefault="004461DD" w:rsidP="005A526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налога на доходы физических лиц (в отношении доходов, полученных от предпринимательской деятельности, облагаемой единым налогом); </w:t>
      </w:r>
    </w:p>
    <w:p w:rsidR="00024582" w:rsidRPr="00682667" w:rsidRDefault="004461DD" w:rsidP="005A526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налога на имущество физических лиц (в отношении имущества, используемого для осуществления предпринимательской деятельности, облагаемой единым налогом, за исключением объектов налогообложения налогом на имущество физических лиц, включенных в перечень, определяемый в соответствии с </w:t>
      </w:r>
      <w:hyperlink r:id="rId6" w:history="1">
        <w:r w:rsidRPr="00682667">
          <w:rPr>
            <w:rFonts w:ascii="Times New Roman" w:hAnsi="Times New Roman" w:cs="Times New Roman"/>
            <w:color w:val="000000" w:themeColor="text1"/>
            <w:sz w:val="24"/>
            <w:szCs w:val="24"/>
          </w:rPr>
          <w:t>п</w:t>
        </w:r>
        <w:r w:rsidR="001A7755" w:rsidRPr="00682667">
          <w:rPr>
            <w:rFonts w:ascii="Times New Roman" w:hAnsi="Times New Roman" w:cs="Times New Roman"/>
            <w:color w:val="000000" w:themeColor="text1"/>
            <w:sz w:val="24"/>
            <w:szCs w:val="24"/>
          </w:rPr>
          <w:t xml:space="preserve">. </w:t>
        </w:r>
        <w:r w:rsidRPr="00682667">
          <w:rPr>
            <w:rFonts w:ascii="Times New Roman" w:hAnsi="Times New Roman" w:cs="Times New Roman"/>
            <w:color w:val="000000" w:themeColor="text1"/>
            <w:sz w:val="24"/>
            <w:szCs w:val="24"/>
          </w:rPr>
          <w:t>7 ст</w:t>
        </w:r>
        <w:r w:rsidR="001A7755" w:rsidRPr="00682667">
          <w:rPr>
            <w:rFonts w:ascii="Times New Roman" w:hAnsi="Times New Roman" w:cs="Times New Roman"/>
            <w:color w:val="000000" w:themeColor="text1"/>
            <w:sz w:val="24"/>
            <w:szCs w:val="24"/>
          </w:rPr>
          <w:t>.</w:t>
        </w:r>
        <w:r w:rsidRPr="00682667">
          <w:rPr>
            <w:rFonts w:ascii="Times New Roman" w:hAnsi="Times New Roman" w:cs="Times New Roman"/>
            <w:color w:val="000000" w:themeColor="text1"/>
            <w:sz w:val="24"/>
            <w:szCs w:val="24"/>
          </w:rPr>
          <w:t xml:space="preserve"> 378.2</w:t>
        </w:r>
      </w:hyperlink>
      <w:r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A7755"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>НК РФ</w:t>
      </w:r>
      <w:r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учетом особенностей, предусмотренных </w:t>
      </w:r>
      <w:hyperlink r:id="rId7" w:history="1">
        <w:r w:rsidRPr="00682667">
          <w:rPr>
            <w:rFonts w:ascii="Times New Roman" w:hAnsi="Times New Roman" w:cs="Times New Roman"/>
            <w:color w:val="000000" w:themeColor="text1"/>
            <w:sz w:val="24"/>
            <w:szCs w:val="24"/>
          </w:rPr>
          <w:t>абзацем вторым п</w:t>
        </w:r>
        <w:r w:rsidR="001A7755" w:rsidRPr="00682667">
          <w:rPr>
            <w:rFonts w:ascii="Times New Roman" w:hAnsi="Times New Roman" w:cs="Times New Roman"/>
            <w:color w:val="000000" w:themeColor="text1"/>
            <w:sz w:val="24"/>
            <w:szCs w:val="24"/>
          </w:rPr>
          <w:t>.</w:t>
        </w:r>
        <w:r w:rsidRPr="00682667">
          <w:rPr>
            <w:rFonts w:ascii="Times New Roman" w:hAnsi="Times New Roman" w:cs="Times New Roman"/>
            <w:color w:val="000000" w:themeColor="text1"/>
            <w:sz w:val="24"/>
            <w:szCs w:val="24"/>
          </w:rPr>
          <w:t xml:space="preserve"> 10 ст</w:t>
        </w:r>
        <w:r w:rsidR="001A7755" w:rsidRPr="00682667">
          <w:rPr>
            <w:rFonts w:ascii="Times New Roman" w:hAnsi="Times New Roman" w:cs="Times New Roman"/>
            <w:color w:val="000000" w:themeColor="text1"/>
            <w:sz w:val="24"/>
            <w:szCs w:val="24"/>
          </w:rPr>
          <w:t>.</w:t>
        </w:r>
        <w:r w:rsidRPr="00682667">
          <w:rPr>
            <w:rFonts w:ascii="Times New Roman" w:hAnsi="Times New Roman" w:cs="Times New Roman"/>
            <w:color w:val="000000" w:themeColor="text1"/>
            <w:sz w:val="24"/>
            <w:szCs w:val="24"/>
          </w:rPr>
          <w:t xml:space="preserve"> 378.2</w:t>
        </w:r>
      </w:hyperlink>
      <w:r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НК РФ).</w:t>
      </w:r>
      <w:r w:rsidR="00966C5F"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4461DD" w:rsidRPr="00682667" w:rsidRDefault="00B4648C" w:rsidP="005A526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4461DD"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налога на добавленную стоимость (в отношении операций, признаваемых объектами налогообложения в соответствии с </w:t>
      </w:r>
      <w:hyperlink r:id="rId8" w:history="1">
        <w:r w:rsidR="004461DD" w:rsidRPr="00682667">
          <w:rPr>
            <w:rFonts w:ascii="Times New Roman" w:hAnsi="Times New Roman" w:cs="Times New Roman"/>
            <w:color w:val="000000" w:themeColor="text1"/>
            <w:sz w:val="24"/>
            <w:szCs w:val="24"/>
          </w:rPr>
          <w:t>главой 21</w:t>
        </w:r>
      </w:hyperlink>
      <w:r w:rsidR="004461DD"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>НК РФ</w:t>
      </w:r>
      <w:r w:rsidR="004461DD"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осуществляемых в рамках предпринимательской деятельности, облагаемой </w:t>
      </w:r>
      <w:r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>ЕНВД</w:t>
      </w:r>
      <w:r w:rsidR="004461DD"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), за исключением </w:t>
      </w:r>
      <w:r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>НДС</w:t>
      </w:r>
      <w:r w:rsidR="004461DD"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подлежащего уплате в соответствии с </w:t>
      </w:r>
      <w:r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>НК РФ</w:t>
      </w:r>
      <w:r w:rsidR="004461DD"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 ввозе товаров на территорию Российской Федерации и иные территории, находящиеся под ее юрисдикцией.</w:t>
      </w:r>
    </w:p>
    <w:p w:rsidR="004461DD" w:rsidRPr="00682667" w:rsidRDefault="004461DD" w:rsidP="005A526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D686A" w:rsidRPr="00682667" w:rsidRDefault="001A7755" w:rsidP="005A5261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2) </w:t>
      </w:r>
      <w:r w:rsidR="000D686A"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>ЕНВД рассчитывается, исходя из потенциально возможного (а не фактически полученного) дохода. Поэтому уплачивать налог и сдавать декларацию нужно независимо от того, ведется деятельность по ЕНВД или нет (письмо Минфина от 22.09.2009 N 03-11-11/188).</w:t>
      </w:r>
    </w:p>
    <w:p w:rsidR="00303376" w:rsidRPr="00682667" w:rsidRDefault="00D30498" w:rsidP="005A526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>Отсутствие в налоговом периоде физических показателей, используемых для исчисления единого налога, означает прекращение предпринимательской деятельности, облагаемой единым налогом, и возникновение обязанности снятия с учета в качестве налогоплательщика ЕНВД в установленном п.3 ст. 346.28 НК РФ порядке</w:t>
      </w:r>
      <w:r w:rsidR="00966C5F"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(путем подачи уведомления о снятии с учета в качестве плательщика ЕНВД)</w:t>
      </w:r>
      <w:r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>. До снятия с учета в качестве налогоплательщика ЕНВД сумма единого налога исчисляется по соответствующему виду предпринимательской деятельности исходя из имеющихся физических показателей и базовой доходности в месяц.</w:t>
      </w:r>
    </w:p>
    <w:p w:rsidR="000D686A" w:rsidRPr="00682667" w:rsidRDefault="001A7755" w:rsidP="005A526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0D686A"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ндивидуальные предприниматели, которые перестали быть налогоплательщиками </w:t>
      </w:r>
      <w:r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>ЕНВД</w:t>
      </w:r>
      <w:r w:rsidR="000D686A"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вправе на основании уведомления перейти на упрощенную систему налогообложения с начала того месяца, в котором была прекращена их обязанность по уплате </w:t>
      </w:r>
      <w:r w:rsidR="00D71FEC"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>ЕНВД</w:t>
      </w:r>
      <w:r w:rsidR="000D686A"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A7755" w:rsidRPr="00682667" w:rsidRDefault="001A7755" w:rsidP="005A526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>Если уведомление о переходе на УСН не подавалось, то ИП автоматически ставится на учет по общей системе налогообложения. Возникает обязанность по представлению деклараций (в том числе и нулевых) по НДС, 3-НДФЛ</w:t>
      </w:r>
      <w:r w:rsidR="007B177D"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>, в общем порядке налоговым органом начисляется налог на имущество физических лиц в отношении имущества, используемого для осуществления предпринимательской деятельности</w:t>
      </w:r>
      <w:r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A7755" w:rsidRPr="00682667" w:rsidRDefault="001A7755" w:rsidP="005A526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Если </w:t>
      </w:r>
      <w:r w:rsidR="002F1D68"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>ИП</w:t>
      </w:r>
      <w:r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деятельность</w:t>
      </w:r>
      <w:r w:rsidR="002F1D68"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ведет и</w:t>
      </w:r>
      <w:r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осуществляет</w:t>
      </w:r>
      <w:r w:rsidR="002F1D68"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>никаких финансовых операций</w:t>
      </w:r>
      <w:r w:rsidR="002F1D68"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>, то можно представлять</w:t>
      </w:r>
      <w:r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66C5F"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ежеквартально </w:t>
      </w:r>
      <w:r w:rsidR="002F1D68"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>Единую упрощенную налоговую</w:t>
      </w:r>
      <w:r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декларацию</w:t>
      </w:r>
      <w:r w:rsidR="002F1D68"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>форма утверждена Приказом Мин</w:t>
      </w:r>
      <w:r w:rsidR="002F1D68"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>фина России от 10.07.2007 N 62н).</w:t>
      </w:r>
    </w:p>
    <w:p w:rsidR="005A5261" w:rsidRPr="00682667" w:rsidRDefault="005A5261" w:rsidP="005A526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F1D68" w:rsidRPr="00682667" w:rsidRDefault="002F1D68" w:rsidP="005A5261">
      <w:pPr>
        <w:pStyle w:val="ConsPlusNormal"/>
        <w:ind w:firstLine="540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>3) Сумма единого налога, исчисленная за налоговый период, уменьшается на сумму страховых взносов на ОПС.</w:t>
      </w:r>
    </w:p>
    <w:p w:rsidR="004461DD" w:rsidRPr="00682667" w:rsidRDefault="008F15FB" w:rsidP="005A526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а) </w:t>
      </w:r>
      <w:r w:rsidR="004461DD"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>При наличии сотрудников налог снижается не больше 50% и только на страховые взносы, уплаченные за сотрудников по вмененной деятельности, а также на больничные за первые три дня и платежи по договорам добровольного личного страхования.</w:t>
      </w:r>
    </w:p>
    <w:p w:rsidR="004461DD" w:rsidRPr="00682667" w:rsidRDefault="008F15FB" w:rsidP="005A5261">
      <w:pPr>
        <w:spacing w:after="0" w:line="240" w:lineRule="auto"/>
        <w:ind w:firstLine="567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б) </w:t>
      </w:r>
      <w:r w:rsidR="00D71FEC"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4461DD"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>П без сотрудников может уменьшить сумму налога полностью на страховые взносы в фиксированном размере, уплаченные за себя.</w:t>
      </w:r>
    </w:p>
    <w:p w:rsidR="004461DD" w:rsidRPr="00682667" w:rsidRDefault="008F15FB" w:rsidP="005A526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в) </w:t>
      </w:r>
      <w:r w:rsidR="004461DD"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Исчисленная за налоговый период сумма ЕНВД может быть уменьшена </w:t>
      </w:r>
      <w:r w:rsidR="004461DD" w:rsidRPr="0068266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 уплаченные в этом же налоговом периоде </w:t>
      </w:r>
      <w:r w:rsidR="004461DD"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>суммы страховых взносов, срок уплаты которых приходится на любую дату до даты окончания налогового периода (квартала) (уплата текущих платежей и погашение задолженности).</w:t>
      </w:r>
    </w:p>
    <w:p w:rsidR="004461DD" w:rsidRPr="00682667" w:rsidRDefault="004461DD" w:rsidP="005A5261">
      <w:pPr>
        <w:spacing w:after="0" w:line="240" w:lineRule="auto"/>
        <w:ind w:right="98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>При этом</w:t>
      </w:r>
      <w:proofErr w:type="gramStart"/>
      <w:r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proofErr w:type="gramEnd"/>
      <w:r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возможность уменьшения суммы исчисленного ЕНВД на сумму уплаченных страховых взносов, при их уплате </w:t>
      </w:r>
      <w:r w:rsidRPr="0068266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за пределами налогового периода, но до подачи налоговой декларации </w:t>
      </w:r>
      <w:r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ЕНВД, согласно позиции Верховного суда РФ, изложенной в </w:t>
      </w:r>
      <w:r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Определении от 16.02.2015 № 307-КГ14-6614 по делу А26-8666/2013, предусмотрено для индивидуальных предпринимателей, уплачивающих страховые взносы </w:t>
      </w:r>
      <w:r w:rsidRPr="0068266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 фиксированном размере</w:t>
      </w:r>
      <w:r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4461DD" w:rsidRPr="00682667" w:rsidRDefault="004461DD" w:rsidP="005A526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B4A88" w:rsidRPr="00682667" w:rsidRDefault="002F1D68" w:rsidP="005A526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8266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Упрощенная система налогообложения</w:t>
      </w:r>
    </w:p>
    <w:p w:rsidR="005A5261" w:rsidRPr="00682667" w:rsidRDefault="005A5261" w:rsidP="005A526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461DD" w:rsidRPr="00682667" w:rsidRDefault="002F1D68" w:rsidP="005A526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>1) В соответствии с п.3 с</w:t>
      </w:r>
      <w:r w:rsidR="00340E05"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т. 346.11 </w:t>
      </w:r>
      <w:r w:rsidR="008F15FB"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>НК РФ п</w:t>
      </w:r>
      <w:r w:rsidR="00844540"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>рименение упрощенной системы налогообложения индивидуальными предпринимателями предусматривает их освобождение от обязанности</w:t>
      </w:r>
      <w:r w:rsidR="00B4648C"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уплате</w:t>
      </w:r>
      <w:r w:rsidR="004461DD"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4461DD" w:rsidRPr="00682667" w:rsidRDefault="004461DD" w:rsidP="005A526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844540"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налога на доходы физических лиц (в отношении доходов, полученных от предпринимательской деятельности, за исключением налога, уплачиваемого с доходов в виде дивидендов, а также с доходов, облагаемых по налоговым ставкам, предусмотренным </w:t>
      </w:r>
      <w:hyperlink r:id="rId9" w:history="1">
        <w:r w:rsidR="008F15FB" w:rsidRPr="00682667">
          <w:rPr>
            <w:rFonts w:ascii="Times New Roman" w:hAnsi="Times New Roman" w:cs="Times New Roman"/>
            <w:color w:val="000000" w:themeColor="text1"/>
            <w:sz w:val="24"/>
            <w:szCs w:val="24"/>
          </w:rPr>
          <w:t>п.</w:t>
        </w:r>
        <w:r w:rsidR="00844540" w:rsidRPr="00682667">
          <w:rPr>
            <w:rFonts w:ascii="Times New Roman" w:hAnsi="Times New Roman" w:cs="Times New Roman"/>
            <w:color w:val="000000" w:themeColor="text1"/>
            <w:sz w:val="24"/>
            <w:szCs w:val="24"/>
          </w:rPr>
          <w:t>2</w:t>
        </w:r>
      </w:hyperlink>
      <w:r w:rsidR="00844540"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</w:t>
      </w:r>
      <w:r w:rsidR="008F15FB"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>п.</w:t>
      </w:r>
      <w:hyperlink r:id="rId10" w:history="1">
        <w:r w:rsidR="00844540" w:rsidRPr="00682667">
          <w:rPr>
            <w:rFonts w:ascii="Times New Roman" w:hAnsi="Times New Roman" w:cs="Times New Roman"/>
            <w:color w:val="000000" w:themeColor="text1"/>
            <w:sz w:val="24"/>
            <w:szCs w:val="24"/>
          </w:rPr>
          <w:t>5 ст</w:t>
        </w:r>
        <w:r w:rsidR="008F15FB" w:rsidRPr="00682667">
          <w:rPr>
            <w:rFonts w:ascii="Times New Roman" w:hAnsi="Times New Roman" w:cs="Times New Roman"/>
            <w:color w:val="000000" w:themeColor="text1"/>
            <w:sz w:val="24"/>
            <w:szCs w:val="24"/>
          </w:rPr>
          <w:t>.</w:t>
        </w:r>
        <w:r w:rsidR="00844540" w:rsidRPr="00682667">
          <w:rPr>
            <w:rFonts w:ascii="Times New Roman" w:hAnsi="Times New Roman" w:cs="Times New Roman"/>
            <w:color w:val="000000" w:themeColor="text1"/>
            <w:sz w:val="24"/>
            <w:szCs w:val="24"/>
          </w:rPr>
          <w:t xml:space="preserve"> 224</w:t>
        </w:r>
      </w:hyperlink>
      <w:r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НК РФ);</w:t>
      </w:r>
    </w:p>
    <w:p w:rsidR="00966C5F" w:rsidRPr="00682667" w:rsidRDefault="004461DD" w:rsidP="00966C5F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844540"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налога на имущество физических лиц (в отношении имущества, используемого для предпринимательской деятельности, за исключением объектов налогообложения налогом на имущество физических лиц, включенных в перечень, определяемый в соответствии с </w:t>
      </w:r>
      <w:hyperlink r:id="rId11" w:history="1">
        <w:r w:rsidR="00844540" w:rsidRPr="00682667">
          <w:rPr>
            <w:rFonts w:ascii="Times New Roman" w:hAnsi="Times New Roman" w:cs="Times New Roman"/>
            <w:color w:val="000000" w:themeColor="text1"/>
            <w:sz w:val="24"/>
            <w:szCs w:val="24"/>
          </w:rPr>
          <w:t>п</w:t>
        </w:r>
        <w:r w:rsidR="008F15FB" w:rsidRPr="00682667">
          <w:rPr>
            <w:rFonts w:ascii="Times New Roman" w:hAnsi="Times New Roman" w:cs="Times New Roman"/>
            <w:color w:val="000000" w:themeColor="text1"/>
            <w:sz w:val="24"/>
            <w:szCs w:val="24"/>
          </w:rPr>
          <w:t>.</w:t>
        </w:r>
        <w:r w:rsidR="00844540" w:rsidRPr="00682667">
          <w:rPr>
            <w:rFonts w:ascii="Times New Roman" w:hAnsi="Times New Roman" w:cs="Times New Roman"/>
            <w:color w:val="000000" w:themeColor="text1"/>
            <w:sz w:val="24"/>
            <w:szCs w:val="24"/>
          </w:rPr>
          <w:t xml:space="preserve"> 7 ст</w:t>
        </w:r>
        <w:r w:rsidR="008F15FB" w:rsidRPr="00682667">
          <w:rPr>
            <w:rFonts w:ascii="Times New Roman" w:hAnsi="Times New Roman" w:cs="Times New Roman"/>
            <w:color w:val="000000" w:themeColor="text1"/>
            <w:sz w:val="24"/>
            <w:szCs w:val="24"/>
          </w:rPr>
          <w:t>.</w:t>
        </w:r>
        <w:r w:rsidR="00844540" w:rsidRPr="00682667">
          <w:rPr>
            <w:rFonts w:ascii="Times New Roman" w:hAnsi="Times New Roman" w:cs="Times New Roman"/>
            <w:color w:val="000000" w:themeColor="text1"/>
            <w:sz w:val="24"/>
            <w:szCs w:val="24"/>
          </w:rPr>
          <w:t xml:space="preserve"> 378.2</w:t>
        </w:r>
      </w:hyperlink>
      <w:r w:rsidR="00844540"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4648C"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>НК РФ</w:t>
      </w:r>
      <w:r w:rsidR="00844540"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учетом особенностей, предусмотренных </w:t>
      </w:r>
      <w:hyperlink r:id="rId12" w:history="1">
        <w:r w:rsidR="00844540" w:rsidRPr="00682667">
          <w:rPr>
            <w:rFonts w:ascii="Times New Roman" w:hAnsi="Times New Roman" w:cs="Times New Roman"/>
            <w:color w:val="000000" w:themeColor="text1"/>
            <w:sz w:val="24"/>
            <w:szCs w:val="24"/>
          </w:rPr>
          <w:t>абзацем вторым п</w:t>
        </w:r>
        <w:r w:rsidR="00B4648C" w:rsidRPr="00682667">
          <w:rPr>
            <w:rFonts w:ascii="Times New Roman" w:hAnsi="Times New Roman" w:cs="Times New Roman"/>
            <w:color w:val="000000" w:themeColor="text1"/>
            <w:sz w:val="24"/>
            <w:szCs w:val="24"/>
          </w:rPr>
          <w:t>.</w:t>
        </w:r>
        <w:r w:rsidR="00844540" w:rsidRPr="00682667">
          <w:rPr>
            <w:rFonts w:ascii="Times New Roman" w:hAnsi="Times New Roman" w:cs="Times New Roman"/>
            <w:color w:val="000000" w:themeColor="text1"/>
            <w:sz w:val="24"/>
            <w:szCs w:val="24"/>
          </w:rPr>
          <w:t xml:space="preserve"> 10 ст</w:t>
        </w:r>
        <w:r w:rsidR="00B4648C" w:rsidRPr="00682667">
          <w:rPr>
            <w:rFonts w:ascii="Times New Roman" w:hAnsi="Times New Roman" w:cs="Times New Roman"/>
            <w:color w:val="000000" w:themeColor="text1"/>
            <w:sz w:val="24"/>
            <w:szCs w:val="24"/>
          </w:rPr>
          <w:t>.</w:t>
        </w:r>
        <w:r w:rsidR="00844540" w:rsidRPr="00682667">
          <w:rPr>
            <w:rFonts w:ascii="Times New Roman" w:hAnsi="Times New Roman" w:cs="Times New Roman"/>
            <w:color w:val="000000" w:themeColor="text1"/>
            <w:sz w:val="24"/>
            <w:szCs w:val="24"/>
          </w:rPr>
          <w:t xml:space="preserve"> 378.2</w:t>
        </w:r>
      </w:hyperlink>
      <w:r w:rsidR="00844540"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4648C"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>НК РФ</w:t>
      </w:r>
      <w:r w:rsidR="00024582"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844540" w:rsidRPr="00682667" w:rsidRDefault="00B4648C" w:rsidP="005A526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844540"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налога на добавленную стоимость, за исключением </w:t>
      </w:r>
      <w:r w:rsidR="00D847A2"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>НДС</w:t>
      </w:r>
      <w:r w:rsidR="00844540"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подлежащего уплате в соответствии с </w:t>
      </w:r>
      <w:r w:rsidR="008F15FB"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>НК РФ</w:t>
      </w:r>
      <w:r w:rsidR="00844540"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 ввозе товаров на территорию Российской Федерации и иные территории, находящиеся под ее юрисдикцией, а также </w:t>
      </w:r>
      <w:r w:rsidR="008F15FB"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>НДС</w:t>
      </w:r>
      <w:r w:rsidR="00844540"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уплачиваемого в соответствии со </w:t>
      </w:r>
      <w:hyperlink r:id="rId13" w:history="1">
        <w:r w:rsidR="00844540" w:rsidRPr="00682667">
          <w:rPr>
            <w:rFonts w:ascii="Times New Roman" w:hAnsi="Times New Roman" w:cs="Times New Roman"/>
            <w:color w:val="000000" w:themeColor="text1"/>
            <w:sz w:val="24"/>
            <w:szCs w:val="24"/>
          </w:rPr>
          <w:t>ст</w:t>
        </w:r>
        <w:r w:rsidR="008F15FB" w:rsidRPr="00682667">
          <w:rPr>
            <w:rFonts w:ascii="Times New Roman" w:hAnsi="Times New Roman" w:cs="Times New Roman"/>
            <w:color w:val="000000" w:themeColor="text1"/>
            <w:sz w:val="24"/>
            <w:szCs w:val="24"/>
          </w:rPr>
          <w:t>.</w:t>
        </w:r>
        <w:r w:rsidR="00844540" w:rsidRPr="00682667">
          <w:rPr>
            <w:rFonts w:ascii="Times New Roman" w:hAnsi="Times New Roman" w:cs="Times New Roman"/>
            <w:color w:val="000000" w:themeColor="text1"/>
            <w:sz w:val="24"/>
            <w:szCs w:val="24"/>
          </w:rPr>
          <w:t xml:space="preserve"> 174.1</w:t>
        </w:r>
      </w:hyperlink>
      <w:r w:rsidR="00844540"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>НК РФ</w:t>
      </w:r>
      <w:r w:rsidR="00844540"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A5261" w:rsidRPr="00682667" w:rsidRDefault="005A5261" w:rsidP="005A526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355C7" w:rsidRPr="00682667" w:rsidRDefault="008F15FB" w:rsidP="005A52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>2)</w:t>
      </w:r>
      <w:r w:rsidRPr="0068266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A355C7" w:rsidRPr="006826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Налогоплательщики, выбравшие в качестве объекта налогообложения </w:t>
      </w:r>
      <w:r w:rsidR="00A355C7" w:rsidRPr="0068266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доходы</w:t>
      </w:r>
      <w:r w:rsidR="005A5261" w:rsidRPr="0068266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,</w:t>
      </w:r>
      <w:r w:rsidR="00A355C7" w:rsidRPr="006826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уменьшают </w:t>
      </w:r>
      <w:r w:rsidR="00A355C7"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сумму налога (авансовых платежей по налогу), исчисленную за налоговый (отчетный) период, на сумму </w:t>
      </w:r>
      <w:r w:rsidR="00A355C7" w:rsidRPr="006826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страховых взносов. </w:t>
      </w:r>
    </w:p>
    <w:p w:rsidR="00A355C7" w:rsidRPr="00682667" w:rsidRDefault="008F15FB" w:rsidP="005A52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826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а) </w:t>
      </w:r>
      <w:r w:rsidR="00A355C7" w:rsidRPr="006826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ИП без сотрудников могут снизить налог полностью на страховые взносы за себя, а </w:t>
      </w:r>
      <w:r w:rsidRPr="006826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</w:t>
      </w:r>
      <w:r w:rsidR="00A355C7" w:rsidRPr="006826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П-работодатели</w:t>
      </w:r>
      <w:r w:rsidRPr="006826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355C7" w:rsidRPr="006826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— не больше 50% от суммы налога.</w:t>
      </w:r>
    </w:p>
    <w:p w:rsidR="00A355C7" w:rsidRPr="00682667" w:rsidRDefault="008F15FB" w:rsidP="005A52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826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б) </w:t>
      </w:r>
      <w:r w:rsidR="00A355C7" w:rsidRPr="006826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Налог можно уменьшать за счет:</w:t>
      </w:r>
    </w:p>
    <w:p w:rsidR="00A355C7" w:rsidRPr="00682667" w:rsidRDefault="00A355C7" w:rsidP="005A52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826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– страховых взносов ИП в фиксированном размере за себя + 1% от дохода больше 300 000 руб.;</w:t>
      </w:r>
    </w:p>
    <w:p w:rsidR="00A355C7" w:rsidRPr="00682667" w:rsidRDefault="00A355C7" w:rsidP="005A52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826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– страховых взносов за сотрудников в ПФР, ФСС и ФФОМС;</w:t>
      </w:r>
    </w:p>
    <w:p w:rsidR="00A355C7" w:rsidRPr="00682667" w:rsidRDefault="00A355C7" w:rsidP="005A52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826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– больничных сотруднику за первые три дня;</w:t>
      </w:r>
    </w:p>
    <w:p w:rsidR="00A355C7" w:rsidRPr="00682667" w:rsidRDefault="00A355C7" w:rsidP="005A5261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6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– </w:t>
      </w:r>
      <w:r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>платежи по договорам добровольного личного страхования.</w:t>
      </w:r>
    </w:p>
    <w:p w:rsidR="00A355C7" w:rsidRPr="00682667" w:rsidRDefault="008F15FB" w:rsidP="005A5261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в) </w:t>
      </w:r>
      <w:r w:rsidR="00A355C7"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>трахове взносы на ОПС</w:t>
      </w:r>
      <w:r w:rsidR="00A355C7"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уменьшаются на сумму взносов, уплаченных (в пределах исчисленных сумм) в данном налоговом (отчетном) периоде, т.е. </w:t>
      </w:r>
      <w:r w:rsidR="00A355C7" w:rsidRPr="00682667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взносы нужно оплатить в том же периоде, за который рассчитывается налог.</w:t>
      </w:r>
    </w:p>
    <w:p w:rsidR="005A5261" w:rsidRPr="00682667" w:rsidRDefault="005A5261" w:rsidP="005A5261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355C7" w:rsidRPr="00682667" w:rsidRDefault="008F15FB" w:rsidP="005A5261">
      <w:pPr>
        <w:spacing w:after="0" w:line="240" w:lineRule="auto"/>
        <w:ind w:right="98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6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3) </w:t>
      </w:r>
      <w:r w:rsidR="00A355C7" w:rsidRPr="006826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Налогоплательщики, выбравшие в качестве объекта налогообложения </w:t>
      </w:r>
      <w:r w:rsidR="00A355C7" w:rsidRPr="0068266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доходы – расходы</w:t>
      </w:r>
      <w:r w:rsidR="00A355C7" w:rsidRPr="006826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уменьшают налог в первую очередь за счет расход</w:t>
      </w:r>
      <w:r w:rsidRPr="006826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ов</w:t>
      </w:r>
      <w:r w:rsidR="00A355C7" w:rsidRPr="006826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 Не все расходы можно учесть при расчете налога. Список допустимых расходов содержится в</w:t>
      </w:r>
      <w:r w:rsidR="002412E6" w:rsidRPr="006826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355C7" w:rsidRPr="006826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ст</w:t>
      </w:r>
      <w:r w:rsidR="002412E6" w:rsidRPr="006826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="00A355C7" w:rsidRPr="006826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hyperlink r:id="rId14" w:anchor="h9550" w:tgtFrame="_blank" w:history="1">
        <w:r w:rsidR="00A355C7" w:rsidRPr="00682667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ru-RU"/>
          </w:rPr>
          <w:t>346.16</w:t>
        </w:r>
      </w:hyperlink>
      <w:r w:rsidR="00A355C7" w:rsidRPr="006826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НК РФ</w:t>
      </w:r>
      <w:r w:rsidRPr="006826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</w:p>
    <w:p w:rsidR="00A355C7" w:rsidRPr="00682667" w:rsidRDefault="00A355C7" w:rsidP="005A52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826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Уменьшить налог можно за сч</w:t>
      </w:r>
      <w:r w:rsidR="008F15FB" w:rsidRPr="006826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</w:t>
      </w:r>
      <w:r w:rsidRPr="006826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т убытков, полученных в прошлые годы. </w:t>
      </w:r>
      <w:proofErr w:type="gramStart"/>
      <w:r w:rsidRPr="006826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Для этого можно использовать убытки за последние 10 лет</w:t>
      </w:r>
      <w:r w:rsidR="008F15FB" w:rsidRPr="006826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еще </w:t>
      </w:r>
      <w:r w:rsidRPr="006826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не использованные для снижения налогов.</w:t>
      </w:r>
      <w:proofErr w:type="gramEnd"/>
      <w:r w:rsidRPr="006826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Использовать убытки для снижения налога можно только при расч</w:t>
      </w:r>
      <w:r w:rsidR="005A5261" w:rsidRPr="006826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</w:t>
      </w:r>
      <w:r w:rsidRPr="006826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те итогового платежа за год. Авансовые платежи за сч</w:t>
      </w:r>
      <w:r w:rsidR="00593B28" w:rsidRPr="006826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</w:t>
      </w:r>
      <w:r w:rsidRPr="006826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т убытков уменьшать нельзя.</w:t>
      </w:r>
    </w:p>
    <w:p w:rsidR="005A5261" w:rsidRPr="00682667" w:rsidRDefault="005A5261" w:rsidP="005A52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26689" w:rsidRPr="00682667" w:rsidRDefault="00593B28" w:rsidP="005A5261">
      <w:pPr>
        <w:spacing w:after="0" w:line="240" w:lineRule="auto"/>
        <w:ind w:firstLine="567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8266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4) </w:t>
      </w:r>
      <w:r w:rsidR="00826689" w:rsidRPr="0068266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Дифференцированные налоговые ставки по УСН</w:t>
      </w:r>
      <w:r w:rsidRPr="0068266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</w:p>
    <w:p w:rsidR="00844540" w:rsidRPr="00682667" w:rsidRDefault="00826689" w:rsidP="005A5261">
      <w:pPr>
        <w:pStyle w:val="ConsPlusTitle"/>
        <w:ind w:firstLine="567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682667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В соответствии с Законом Иркутской области от </w:t>
      </w:r>
      <w:r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>30.11.2015 №112-ОЗ</w:t>
      </w:r>
      <w:r w:rsidRPr="00682667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«ОБ ОСОБЕННОСТЯХ НАЛОГООБЛОЖЕНИЯ ПРИ ПРИМЕНЕНИИ УПРОЩЕННОЙ СИСТЕМЫ НАЛОГООБЛОЖЕНИЯ»</w:t>
      </w:r>
      <w:r w:rsidR="00BB6888" w:rsidRPr="00682667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(далее – Закон) </w:t>
      </w:r>
      <w:r w:rsidRPr="00682667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устанавливаются дифференцированные ставки для налогоплательщиков, применяющих упрощенную систему налогообложения, в случае, если объектом налогообложения являются доходы, уменьшенные на величину расходов:</w:t>
      </w:r>
    </w:p>
    <w:p w:rsidR="008352A3" w:rsidRPr="00682667" w:rsidRDefault="00826689" w:rsidP="005A5261">
      <w:pPr>
        <w:pStyle w:val="ConsPlusTitle"/>
        <w:ind w:firstLine="567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>- 5%</w:t>
      </w:r>
      <w:r w:rsidRPr="00682667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</w:t>
      </w:r>
      <w:r w:rsidR="008352A3" w:rsidRPr="00682667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для видов деятельности, включенных в классы Общероссийского классификатора видов экономической деятельности </w:t>
      </w:r>
      <w:proofErr w:type="gramStart"/>
      <w:r w:rsidR="008352A3" w:rsidRPr="00682667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ОК</w:t>
      </w:r>
      <w:proofErr w:type="gramEnd"/>
      <w:r w:rsidR="008352A3" w:rsidRPr="00682667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029-2014 (далее </w:t>
      </w:r>
      <w:r w:rsidR="00593B28" w:rsidRPr="00682667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–</w:t>
      </w:r>
      <w:r w:rsidR="008352A3" w:rsidRPr="00682667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ОКВЭД 2), указанные в ст. 2 Закона;</w:t>
      </w:r>
    </w:p>
    <w:p w:rsidR="00826689" w:rsidRPr="00682667" w:rsidRDefault="008352A3" w:rsidP="005A5261">
      <w:pPr>
        <w:pStyle w:val="ConsPlusTitle"/>
        <w:ind w:firstLine="567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- 7,5%</w:t>
      </w:r>
      <w:r w:rsidRPr="00682667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для видов деятельности, включенных в классы ОКВЭД 2, указанные в ст. 3 Закона;</w:t>
      </w:r>
    </w:p>
    <w:p w:rsidR="008352A3" w:rsidRPr="00682667" w:rsidRDefault="008352A3" w:rsidP="005A5261">
      <w:pPr>
        <w:pStyle w:val="ConsPlusTitle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667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Для налогоплательщиков </w:t>
      </w:r>
      <w:r w:rsidR="00593B28" w:rsidRPr="00682667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–</w:t>
      </w:r>
      <w:r w:rsidRPr="00682667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индивидуальных предпринимателей, </w:t>
      </w:r>
      <w:r w:rsidRPr="00DE5907">
        <w:rPr>
          <w:rFonts w:ascii="Times New Roman" w:hAnsi="Times New Roman" w:cs="Times New Roman"/>
          <w:color w:val="000000" w:themeColor="text1"/>
          <w:sz w:val="24"/>
          <w:szCs w:val="24"/>
        </w:rPr>
        <w:t>впервые зарегистрированных после вступления в силу Закона</w:t>
      </w:r>
      <w:r w:rsidRPr="00682667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 и осуществляющих предпринимательскую деятельность на территории Иркутской области по одному или нескольким видам предпринимательской деятельности, включенным в классы ОКВЭД 2, указанные в ст. 5 Закона </w:t>
      </w:r>
      <w:r w:rsidRPr="00AC4F9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установлена налоговая </w:t>
      </w:r>
      <w:r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>ставка 0%.</w:t>
      </w:r>
    </w:p>
    <w:p w:rsidR="005A5261" w:rsidRPr="00682667" w:rsidRDefault="005A5261" w:rsidP="005A5261">
      <w:pPr>
        <w:pStyle w:val="ConsPlusTitle"/>
        <w:ind w:firstLine="567"/>
        <w:jc w:val="both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3B388C" w:rsidRPr="00682667" w:rsidRDefault="003B388C" w:rsidP="005A526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8266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Патентная система налогообложения</w:t>
      </w:r>
    </w:p>
    <w:p w:rsidR="005A5261" w:rsidRPr="00682667" w:rsidRDefault="005A5261" w:rsidP="005A5261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2538E" w:rsidRPr="00682667" w:rsidRDefault="00593B28" w:rsidP="005A526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 п. 10 </w:t>
      </w:r>
      <w:proofErr w:type="spellStart"/>
      <w:proofErr w:type="gramStart"/>
      <w:r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62538E"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proofErr w:type="spellEnd"/>
      <w:proofErr w:type="gramEnd"/>
      <w:r w:rsidR="0062538E"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346.43</w:t>
      </w:r>
      <w:r w:rsidR="00D673B9"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>НК РФ п</w:t>
      </w:r>
      <w:r w:rsidR="0062538E"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>рименение патентной системы налогообложения индивидуальными предпринимателями предусматривает их освобождение от обязанности по уплате:</w:t>
      </w:r>
    </w:p>
    <w:p w:rsidR="0062538E" w:rsidRPr="00682667" w:rsidRDefault="0062538E" w:rsidP="005A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>1) налога на доходы физических лиц (в части доходов, полученных при осуществлении видов предпринимательской деятельности, в отношении которых применяется патентная система налогообложения);</w:t>
      </w:r>
    </w:p>
    <w:p w:rsidR="00024582" w:rsidRPr="00682667" w:rsidRDefault="0062538E" w:rsidP="00024582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2) налога на имущество физических лиц (в части имущества, используемого при осуществлении видов деятельности, в отношении которых применяется патентная система налогообложения, за исключением объектов налогообложения налогом на имущество физических лиц, включенных в перечень, определяемый в соответствии с </w:t>
      </w:r>
      <w:hyperlink r:id="rId15" w:history="1">
        <w:r w:rsidRPr="00682667">
          <w:rPr>
            <w:rFonts w:ascii="Times New Roman" w:hAnsi="Times New Roman" w:cs="Times New Roman"/>
            <w:color w:val="000000" w:themeColor="text1"/>
            <w:sz w:val="24"/>
            <w:szCs w:val="24"/>
          </w:rPr>
          <w:t>п</w:t>
        </w:r>
        <w:r w:rsidR="00593B28" w:rsidRPr="00682667">
          <w:rPr>
            <w:rFonts w:ascii="Times New Roman" w:hAnsi="Times New Roman" w:cs="Times New Roman"/>
            <w:color w:val="000000" w:themeColor="text1"/>
            <w:sz w:val="24"/>
            <w:szCs w:val="24"/>
          </w:rPr>
          <w:t>.</w:t>
        </w:r>
        <w:r w:rsidRPr="00682667">
          <w:rPr>
            <w:rFonts w:ascii="Times New Roman" w:hAnsi="Times New Roman" w:cs="Times New Roman"/>
            <w:color w:val="000000" w:themeColor="text1"/>
            <w:sz w:val="24"/>
            <w:szCs w:val="24"/>
          </w:rPr>
          <w:t xml:space="preserve"> 7 ст</w:t>
        </w:r>
        <w:r w:rsidR="00593B28" w:rsidRPr="00682667">
          <w:rPr>
            <w:rFonts w:ascii="Times New Roman" w:hAnsi="Times New Roman" w:cs="Times New Roman"/>
            <w:color w:val="000000" w:themeColor="text1"/>
            <w:sz w:val="24"/>
            <w:szCs w:val="24"/>
          </w:rPr>
          <w:t>.</w:t>
        </w:r>
        <w:r w:rsidRPr="00682667">
          <w:rPr>
            <w:rFonts w:ascii="Times New Roman" w:hAnsi="Times New Roman" w:cs="Times New Roman"/>
            <w:color w:val="000000" w:themeColor="text1"/>
            <w:sz w:val="24"/>
            <w:szCs w:val="24"/>
          </w:rPr>
          <w:t xml:space="preserve"> 378.2</w:t>
        </w:r>
      </w:hyperlink>
      <w:r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93B28"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>НК РФ</w:t>
      </w:r>
      <w:r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учетом особенностей, предусмотренных </w:t>
      </w:r>
      <w:hyperlink r:id="rId16" w:history="1">
        <w:r w:rsidRPr="00682667">
          <w:rPr>
            <w:rFonts w:ascii="Times New Roman" w:hAnsi="Times New Roman" w:cs="Times New Roman"/>
            <w:color w:val="000000" w:themeColor="text1"/>
            <w:sz w:val="24"/>
            <w:szCs w:val="24"/>
          </w:rPr>
          <w:t>абзацем вторым п</w:t>
        </w:r>
        <w:r w:rsidR="00593B28" w:rsidRPr="00682667">
          <w:rPr>
            <w:rFonts w:ascii="Times New Roman" w:hAnsi="Times New Roman" w:cs="Times New Roman"/>
            <w:color w:val="000000" w:themeColor="text1"/>
            <w:sz w:val="24"/>
            <w:szCs w:val="24"/>
          </w:rPr>
          <w:t>.</w:t>
        </w:r>
        <w:r w:rsidRPr="00682667">
          <w:rPr>
            <w:rFonts w:ascii="Times New Roman" w:hAnsi="Times New Roman" w:cs="Times New Roman"/>
            <w:color w:val="000000" w:themeColor="text1"/>
            <w:sz w:val="24"/>
            <w:szCs w:val="24"/>
          </w:rPr>
          <w:t xml:space="preserve"> 10 ст</w:t>
        </w:r>
        <w:r w:rsidR="00593B28" w:rsidRPr="00682667">
          <w:rPr>
            <w:rFonts w:ascii="Times New Roman" w:hAnsi="Times New Roman" w:cs="Times New Roman"/>
            <w:color w:val="000000" w:themeColor="text1"/>
            <w:sz w:val="24"/>
            <w:szCs w:val="24"/>
          </w:rPr>
          <w:t>.</w:t>
        </w:r>
        <w:r w:rsidRPr="00682667">
          <w:rPr>
            <w:rFonts w:ascii="Times New Roman" w:hAnsi="Times New Roman" w:cs="Times New Roman"/>
            <w:color w:val="000000" w:themeColor="text1"/>
            <w:sz w:val="24"/>
            <w:szCs w:val="24"/>
          </w:rPr>
          <w:t xml:space="preserve"> 378.2</w:t>
        </w:r>
      </w:hyperlink>
      <w:r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93B28"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>НК РФ)</w:t>
      </w:r>
      <w:r w:rsidR="00024582" w:rsidRPr="00682667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 xml:space="preserve"> </w:t>
      </w:r>
      <w:proofErr w:type="gramEnd"/>
    </w:p>
    <w:p w:rsidR="0062538E" w:rsidRPr="00682667" w:rsidRDefault="00593B28" w:rsidP="005A526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п. 11 с</w:t>
      </w:r>
      <w:r w:rsidR="000063BF"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>т</w:t>
      </w:r>
      <w:r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0063BF"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346.43 </w:t>
      </w:r>
      <w:r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  <w:r w:rsidR="0062538E"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ндивидуальные предприниматели, применяющие патентную систему налогообложения, не признаются налогоплательщиками налога на добавленную стоимость, за исключением налога на добавленную стоимость, подлежащего уплате в соответствии с </w:t>
      </w:r>
      <w:r w:rsidR="003B388C"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>НК РФ</w:t>
      </w:r>
      <w:r w:rsidR="0062538E"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62538E" w:rsidRPr="00682667" w:rsidRDefault="0062538E" w:rsidP="005A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>1) при осуществлении видов предпринимательской деятельности, в отношении которых не применяется патентная система налогообложения;</w:t>
      </w:r>
    </w:p>
    <w:p w:rsidR="0062538E" w:rsidRPr="00682667" w:rsidRDefault="0062538E" w:rsidP="005A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>2) при ввозе товаров на территорию Российской Федерации и иные территории, находящиеся под ее юрисдикцией;</w:t>
      </w:r>
    </w:p>
    <w:p w:rsidR="0062538E" w:rsidRPr="00682667" w:rsidRDefault="0062538E" w:rsidP="005A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3) при осуществлении операций, облагаемых в соответствии со </w:t>
      </w:r>
      <w:hyperlink r:id="rId17" w:history="1">
        <w:r w:rsidRPr="00682667">
          <w:rPr>
            <w:rFonts w:ascii="Times New Roman" w:hAnsi="Times New Roman" w:cs="Times New Roman"/>
            <w:color w:val="000000" w:themeColor="text1"/>
            <w:sz w:val="24"/>
            <w:szCs w:val="24"/>
          </w:rPr>
          <w:t>ст</w:t>
        </w:r>
        <w:r w:rsidR="00593B28" w:rsidRPr="00682667">
          <w:rPr>
            <w:rFonts w:ascii="Times New Roman" w:hAnsi="Times New Roman" w:cs="Times New Roman"/>
            <w:color w:val="000000" w:themeColor="text1"/>
            <w:sz w:val="24"/>
            <w:szCs w:val="24"/>
          </w:rPr>
          <w:t>.</w:t>
        </w:r>
        <w:r w:rsidRPr="00682667">
          <w:rPr>
            <w:rFonts w:ascii="Times New Roman" w:hAnsi="Times New Roman" w:cs="Times New Roman"/>
            <w:color w:val="000000" w:themeColor="text1"/>
            <w:sz w:val="24"/>
            <w:szCs w:val="24"/>
          </w:rPr>
          <w:t xml:space="preserve"> 174.1</w:t>
        </w:r>
      </w:hyperlink>
      <w:r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93B28"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>НК РФ.</w:t>
      </w:r>
    </w:p>
    <w:p w:rsidR="00C34DBE" w:rsidRPr="00682667" w:rsidRDefault="00C34DBE" w:rsidP="005A5261">
      <w:pPr>
        <w:spacing w:after="0" w:line="240" w:lineRule="auto"/>
        <w:ind w:right="98"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07AA" w:rsidRPr="00682667" w:rsidRDefault="00C34DBE" w:rsidP="005A5261">
      <w:pPr>
        <w:spacing w:after="0" w:line="240" w:lineRule="auto"/>
        <w:ind w:right="98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8266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Единый сельскохозяйственный налог</w:t>
      </w:r>
    </w:p>
    <w:p w:rsidR="00CC75C7" w:rsidRPr="00682667" w:rsidRDefault="00CC75C7" w:rsidP="005A5261">
      <w:pPr>
        <w:spacing w:after="0" w:line="240" w:lineRule="auto"/>
        <w:ind w:right="98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355C7" w:rsidRPr="00682667" w:rsidRDefault="00C34DBE" w:rsidP="005A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1) </w:t>
      </w:r>
      <w:r w:rsidR="006207AA"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>Индивидуальные предприниматели, являющиеся налогоплательщиками единого сельскохозяйственного налога, освобождаются от обязанности по уплате</w:t>
      </w:r>
      <w:r w:rsidR="00A355C7"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A355C7" w:rsidRPr="00682667" w:rsidRDefault="00A355C7" w:rsidP="005A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6207AA"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налога на доходы физических лиц (в отношении доходов, полученных от предпринимательской деятельности, за исключением налога, уплачиваемого с доходов в виде дивидендов, а также с доходов, облагаемых по налоговым ставкам, предусмотренным </w:t>
      </w:r>
      <w:hyperlink r:id="rId18" w:history="1">
        <w:r w:rsidR="006207AA" w:rsidRPr="00682667">
          <w:rPr>
            <w:rFonts w:ascii="Times New Roman" w:hAnsi="Times New Roman" w:cs="Times New Roman"/>
            <w:color w:val="000000" w:themeColor="text1"/>
            <w:sz w:val="24"/>
            <w:szCs w:val="24"/>
          </w:rPr>
          <w:t>п</w:t>
        </w:r>
        <w:r w:rsidR="00C34DBE" w:rsidRPr="00682667">
          <w:rPr>
            <w:rFonts w:ascii="Times New Roman" w:hAnsi="Times New Roman" w:cs="Times New Roman"/>
            <w:color w:val="000000" w:themeColor="text1"/>
            <w:sz w:val="24"/>
            <w:szCs w:val="24"/>
          </w:rPr>
          <w:t>.</w:t>
        </w:r>
        <w:r w:rsidR="006207AA" w:rsidRPr="00682667">
          <w:rPr>
            <w:rFonts w:ascii="Times New Roman" w:hAnsi="Times New Roman" w:cs="Times New Roman"/>
            <w:color w:val="000000" w:themeColor="text1"/>
            <w:sz w:val="24"/>
            <w:szCs w:val="24"/>
          </w:rPr>
          <w:t xml:space="preserve"> 2</w:t>
        </w:r>
      </w:hyperlink>
      <w:r w:rsidR="006207AA"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</w:t>
      </w:r>
      <w:r w:rsidR="00C34DBE"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>п.</w:t>
      </w:r>
      <w:hyperlink r:id="rId19" w:history="1">
        <w:r w:rsidR="006207AA" w:rsidRPr="00682667">
          <w:rPr>
            <w:rFonts w:ascii="Times New Roman" w:hAnsi="Times New Roman" w:cs="Times New Roman"/>
            <w:color w:val="000000" w:themeColor="text1"/>
            <w:sz w:val="24"/>
            <w:szCs w:val="24"/>
          </w:rPr>
          <w:t>5 ст</w:t>
        </w:r>
        <w:r w:rsidR="00CC75C7" w:rsidRPr="00682667">
          <w:rPr>
            <w:rFonts w:ascii="Times New Roman" w:hAnsi="Times New Roman" w:cs="Times New Roman"/>
            <w:color w:val="000000" w:themeColor="text1"/>
            <w:sz w:val="24"/>
            <w:szCs w:val="24"/>
          </w:rPr>
          <w:t>.</w:t>
        </w:r>
        <w:r w:rsidR="006207AA" w:rsidRPr="00682667">
          <w:rPr>
            <w:rFonts w:ascii="Times New Roman" w:hAnsi="Times New Roman" w:cs="Times New Roman"/>
            <w:color w:val="000000" w:themeColor="text1"/>
            <w:sz w:val="24"/>
            <w:szCs w:val="24"/>
          </w:rPr>
          <w:t xml:space="preserve"> 224</w:t>
        </w:r>
      </w:hyperlink>
      <w:r w:rsidR="006207AA"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>НК РФ);</w:t>
      </w:r>
    </w:p>
    <w:p w:rsidR="00024582" w:rsidRPr="00682667" w:rsidRDefault="00A355C7" w:rsidP="00024582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6207AA"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налога на имущество физических лиц (в отношении имущества, используемого для осуществления предпринимательской деятельности)</w:t>
      </w:r>
      <w:r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  <w:r w:rsidR="00024582" w:rsidRPr="00682667"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  <w:t xml:space="preserve"> </w:t>
      </w:r>
    </w:p>
    <w:p w:rsidR="006207AA" w:rsidRPr="00682667" w:rsidRDefault="00A355C7" w:rsidP="005A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>- налога на</w:t>
      </w:r>
      <w:r w:rsidR="006207AA"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добавленную стоимость (за исключением </w:t>
      </w:r>
      <w:r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>НДС</w:t>
      </w:r>
      <w:r w:rsidR="006207AA"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подлежащего уплате в соответствии с </w:t>
      </w:r>
      <w:r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>НК РФ</w:t>
      </w:r>
      <w:r w:rsidR="006207AA"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 ввозе товаров на территорию Российской Федерации и иные территории, находящиеся под ее юрисдикцией, а также </w:t>
      </w:r>
      <w:r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>НДС</w:t>
      </w:r>
      <w:r w:rsidR="006207AA"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уплачиваемого в соответствии со </w:t>
      </w:r>
      <w:hyperlink r:id="rId20" w:history="1">
        <w:r w:rsidR="006207AA" w:rsidRPr="00682667">
          <w:rPr>
            <w:rFonts w:ascii="Times New Roman" w:hAnsi="Times New Roman" w:cs="Times New Roman"/>
            <w:color w:val="000000" w:themeColor="text1"/>
            <w:sz w:val="24"/>
            <w:szCs w:val="24"/>
          </w:rPr>
          <w:t>ст</w:t>
        </w:r>
        <w:r w:rsidR="00C34DBE" w:rsidRPr="00682667">
          <w:rPr>
            <w:rFonts w:ascii="Times New Roman" w:hAnsi="Times New Roman" w:cs="Times New Roman"/>
            <w:color w:val="000000" w:themeColor="text1"/>
            <w:sz w:val="24"/>
            <w:szCs w:val="24"/>
          </w:rPr>
          <w:t>.</w:t>
        </w:r>
        <w:r w:rsidR="006207AA" w:rsidRPr="00682667">
          <w:rPr>
            <w:rFonts w:ascii="Times New Roman" w:hAnsi="Times New Roman" w:cs="Times New Roman"/>
            <w:color w:val="000000" w:themeColor="text1"/>
            <w:sz w:val="24"/>
            <w:szCs w:val="24"/>
          </w:rPr>
          <w:t xml:space="preserve"> 174.1</w:t>
        </w:r>
      </w:hyperlink>
      <w:r w:rsidR="006207AA"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>НК РФ</w:t>
      </w:r>
      <w:r w:rsidR="006207AA"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>).</w:t>
      </w:r>
    </w:p>
    <w:p w:rsidR="00CC75C7" w:rsidRPr="00682667" w:rsidRDefault="00CC75C7" w:rsidP="005A52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207AA" w:rsidRPr="00682667" w:rsidRDefault="00C34DBE" w:rsidP="005A5261">
      <w:pPr>
        <w:spacing w:after="0" w:line="240" w:lineRule="auto"/>
        <w:ind w:right="98"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826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2) </w:t>
      </w:r>
      <w:r w:rsidR="00ED25C2" w:rsidRPr="006826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Налогоплательщики, </w:t>
      </w:r>
      <w:r w:rsidR="00ED25C2"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>единого сельскохозяйственного налога</w:t>
      </w:r>
      <w:r w:rsidR="00ED25C2" w:rsidRPr="006826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вправе уменьшить налог за счет расходов, содержащихся в статье 345.5 НК РФ</w:t>
      </w:r>
    </w:p>
    <w:p w:rsidR="00C34DBE" w:rsidRPr="00682667" w:rsidRDefault="00C34DBE" w:rsidP="005A52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355C7" w:rsidRPr="00682667" w:rsidRDefault="00A355C7" w:rsidP="005A52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8266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Предоставление льготы на имущество для специальных налоговых режимов.</w:t>
      </w:r>
    </w:p>
    <w:p w:rsidR="00CC75C7" w:rsidRPr="00682667" w:rsidRDefault="00CC75C7" w:rsidP="005A52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355C7" w:rsidRPr="00682667" w:rsidRDefault="00A355C7" w:rsidP="005A526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>Для освобождения от обязанности по уплате налога на имущество физических лиц (в отношении имущества, используемого для осуществления предпринимательской деятельности, облагаемой ЕНВД, УСН, ПСН</w:t>
      </w:r>
      <w:r w:rsidR="00AC4F9D">
        <w:rPr>
          <w:rFonts w:ascii="Times New Roman" w:hAnsi="Times New Roman" w:cs="Times New Roman"/>
          <w:color w:val="000000" w:themeColor="text1"/>
          <w:sz w:val="24"/>
          <w:szCs w:val="24"/>
        </w:rPr>
        <w:t>, ЕСХН</w:t>
      </w:r>
      <w:r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), предпринимателю необходимо </w:t>
      </w:r>
      <w:r w:rsidRPr="0068266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подать </w:t>
      </w:r>
      <w:r w:rsidRPr="00682667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в налоговый орган заявление</w:t>
      </w:r>
      <w:r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указанием адреса объекта, используемого в предпринимательской деятельности </w:t>
      </w:r>
    </w:p>
    <w:p w:rsidR="007B177D" w:rsidRPr="00682667" w:rsidRDefault="007B177D" w:rsidP="005A526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B177D" w:rsidRPr="00682667" w:rsidRDefault="007B177D" w:rsidP="007B177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8266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Налог на доходы физических лиц</w:t>
      </w:r>
    </w:p>
    <w:p w:rsidR="007B177D" w:rsidRPr="00682667" w:rsidRDefault="007B177D" w:rsidP="007B177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B177D" w:rsidRPr="00682667" w:rsidRDefault="007B177D" w:rsidP="007B177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6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Для </w:t>
      </w:r>
      <w:r w:rsidR="00577AB2" w:rsidRPr="006826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глав крестьянских (фермерских) хозяйств</w:t>
      </w:r>
      <w:r w:rsidRPr="006826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находящихся на общей системе налогообложения, представляющих декларацию 3-НДФЛ, в соответствии со ст. </w:t>
      </w:r>
      <w:r w:rsidRPr="0068266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217 НК РФ</w:t>
      </w:r>
      <w:r w:rsidRPr="0068266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н</w:t>
      </w:r>
      <w:r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>е подлежат налогообложению (освобождаются от налогообложения) следующие виды доходов физических лиц:</w:t>
      </w:r>
    </w:p>
    <w:p w:rsidR="007B177D" w:rsidRPr="00682667" w:rsidRDefault="00BF7398" w:rsidP="007B177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7B177D"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14 - доходы членов крестьянского (фермерского) хозяйства, получаемые в этом хозяйстве от производства и реализации сельскохозяйственной продукции, а также от производства сельскохозяйственной продукции, ее переработки и реализации, - </w:t>
      </w:r>
      <w:r w:rsidR="007B177D" w:rsidRPr="0068266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 течение пяти лет, считая с года регистрации указанного хозяйства.</w:t>
      </w:r>
    </w:p>
    <w:p w:rsidR="007B177D" w:rsidRPr="00682667" w:rsidRDefault="007B177D" w:rsidP="007B177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>Настоящая норма применяется к доходам тех членов крестьянского (фермерского) хозяйства, в отношении которых т</w:t>
      </w:r>
      <w:r w:rsidR="00BF7398"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>акая норма ранее не применялась.</w:t>
      </w:r>
    </w:p>
    <w:p w:rsidR="007B177D" w:rsidRPr="00682667" w:rsidRDefault="00BF7398" w:rsidP="007B177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7B177D"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.14.1 </w:t>
      </w:r>
      <w:r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7B177D"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суммы, полученные главами крестьянских (фермерских) хозяйств за счет средств бюджетов бюджетной системы Российской Федерации в виде грантов на создание и развитие крестьянского фермерского хозяйства, единовременной помощи на бытовое обустройство начинающего фермера, грантов на развитие </w:t>
      </w:r>
      <w:r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>семейной животноводческой фермы.</w:t>
      </w:r>
      <w:proofErr w:type="gramEnd"/>
    </w:p>
    <w:p w:rsidR="007B177D" w:rsidRPr="00682667" w:rsidRDefault="00BF7398" w:rsidP="007B177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7B177D"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>. 14.2</w:t>
      </w:r>
      <w:r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</w:t>
      </w:r>
      <w:r w:rsidR="007B177D"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субсидии, предоставляемые главам крестьянских (фермерских) хозяйств за счет средств бюджетов бюджетной системы Российской Федерации;</w:t>
      </w:r>
    </w:p>
    <w:p w:rsidR="00A355C7" w:rsidRPr="00682667" w:rsidRDefault="00A355C7" w:rsidP="005A5261">
      <w:pPr>
        <w:spacing w:after="0" w:line="240" w:lineRule="auto"/>
        <w:ind w:right="98"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D50A82" w:rsidRPr="00682667" w:rsidRDefault="00CC75C7" w:rsidP="00CC75C7">
      <w:pPr>
        <w:spacing w:after="0" w:line="240" w:lineRule="auto"/>
        <w:ind w:right="98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8266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Земельный налог</w:t>
      </w:r>
    </w:p>
    <w:p w:rsidR="00CC75C7" w:rsidRPr="00682667" w:rsidRDefault="00CC75C7" w:rsidP="00CC75C7">
      <w:pPr>
        <w:spacing w:after="0" w:line="240" w:lineRule="auto"/>
        <w:ind w:right="98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50C4D" w:rsidRPr="00682667" w:rsidRDefault="00750C4D" w:rsidP="00CC75C7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>С 01.01.2015 (за 2015 год) отменяется обязанность физических лиц – индивидуальных предпринимателей, в отношении земельных участков, принадлежащих им на праве собственности или праве постоянного (бессрочного) пользования и используемых (предназначенных для использования) в предпринимательской деятельности, самостоятельно исчислять земельный налог и авансовые платежи по налогу. Налоговы</w:t>
      </w:r>
      <w:r w:rsidR="00826689"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уведомлени</w:t>
      </w:r>
      <w:r w:rsidR="00826689"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>я</w:t>
      </w:r>
      <w:r w:rsidRPr="006826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уплату земельного налога направляются налоговыми органами всем налогоплательщикам – физическим лицам, в том числе индивидуальным предпринимателям по всем земельным участкам как используемым (предназначенным для использования), так и неиспользуемым в предпринимательской деятельности.</w:t>
      </w:r>
    </w:p>
    <w:p w:rsidR="00024582" w:rsidRDefault="00EB087E" w:rsidP="00CC75C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Таким образом, индивидуальные предприниматели освобождаются от обязанности исчислять и уплачивать авансовые платежи по земельному налогу.</w:t>
      </w:r>
      <w:bookmarkStart w:id="0" w:name="_GoBack"/>
      <w:bookmarkEnd w:id="0"/>
    </w:p>
    <w:p w:rsidR="00750C4D" w:rsidRDefault="00750C4D"/>
    <w:sectPr w:rsidR="00750C4D" w:rsidSect="00844540">
      <w:pgSz w:w="11905" w:h="16838"/>
      <w:pgMar w:top="1134" w:right="1079" w:bottom="720" w:left="1079" w:header="0" w:footer="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482BBF"/>
    <w:multiLevelType w:val="multilevel"/>
    <w:tmpl w:val="DA80F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2AC0AFB"/>
    <w:multiLevelType w:val="hybridMultilevel"/>
    <w:tmpl w:val="8900254A"/>
    <w:lvl w:ilvl="0" w:tplc="FC34E0D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790045FF"/>
    <w:multiLevelType w:val="hybridMultilevel"/>
    <w:tmpl w:val="242C2AAC"/>
    <w:lvl w:ilvl="0" w:tplc="E8164CA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4540"/>
    <w:rsid w:val="000063BF"/>
    <w:rsid w:val="00024582"/>
    <w:rsid w:val="0004082F"/>
    <w:rsid w:val="000D686A"/>
    <w:rsid w:val="001A7755"/>
    <w:rsid w:val="00210FC8"/>
    <w:rsid w:val="00236E5E"/>
    <w:rsid w:val="002412E6"/>
    <w:rsid w:val="002F1D68"/>
    <w:rsid w:val="00303376"/>
    <w:rsid w:val="00340E05"/>
    <w:rsid w:val="003B388C"/>
    <w:rsid w:val="004461DD"/>
    <w:rsid w:val="00450AF6"/>
    <w:rsid w:val="005436E6"/>
    <w:rsid w:val="00577AB2"/>
    <w:rsid w:val="00593B28"/>
    <w:rsid w:val="005A5261"/>
    <w:rsid w:val="006207AA"/>
    <w:rsid w:val="0062538E"/>
    <w:rsid w:val="00682667"/>
    <w:rsid w:val="006C32A4"/>
    <w:rsid w:val="00750C4D"/>
    <w:rsid w:val="007B177D"/>
    <w:rsid w:val="007D7847"/>
    <w:rsid w:val="00826689"/>
    <w:rsid w:val="008352A3"/>
    <w:rsid w:val="00844540"/>
    <w:rsid w:val="00865933"/>
    <w:rsid w:val="008F15FB"/>
    <w:rsid w:val="00966C5F"/>
    <w:rsid w:val="0099011D"/>
    <w:rsid w:val="00A13C43"/>
    <w:rsid w:val="00A355C7"/>
    <w:rsid w:val="00A46A37"/>
    <w:rsid w:val="00AC4F9D"/>
    <w:rsid w:val="00B4648C"/>
    <w:rsid w:val="00BB595F"/>
    <w:rsid w:val="00BB6888"/>
    <w:rsid w:val="00BF7398"/>
    <w:rsid w:val="00C16738"/>
    <w:rsid w:val="00C34DBE"/>
    <w:rsid w:val="00CB4A88"/>
    <w:rsid w:val="00CC75C7"/>
    <w:rsid w:val="00D30498"/>
    <w:rsid w:val="00D50A82"/>
    <w:rsid w:val="00D65F8C"/>
    <w:rsid w:val="00D673B9"/>
    <w:rsid w:val="00D71FEC"/>
    <w:rsid w:val="00D847A2"/>
    <w:rsid w:val="00D91C0C"/>
    <w:rsid w:val="00DC1774"/>
    <w:rsid w:val="00DE5907"/>
    <w:rsid w:val="00E91E22"/>
    <w:rsid w:val="00EB087E"/>
    <w:rsid w:val="00ED2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454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0"/>
      <w:szCs w:val="20"/>
    </w:rPr>
  </w:style>
  <w:style w:type="paragraph" w:styleId="a3">
    <w:name w:val="List Paragraph"/>
    <w:basedOn w:val="a"/>
    <w:uiPriority w:val="34"/>
    <w:qFormat/>
    <w:rsid w:val="00750C4D"/>
    <w:pPr>
      <w:ind w:left="720"/>
      <w:contextualSpacing/>
    </w:pPr>
    <w:rPr>
      <w:rFonts w:eastAsiaTheme="minorEastAsia"/>
      <w:lang w:eastAsia="ru-RU"/>
    </w:rPr>
  </w:style>
  <w:style w:type="paragraph" w:customStyle="1" w:styleId="ConsPlusTitle">
    <w:name w:val="ConsPlusTitle"/>
    <w:rsid w:val="0082668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826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26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4454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0"/>
      <w:szCs w:val="20"/>
    </w:rPr>
  </w:style>
  <w:style w:type="paragraph" w:styleId="a3">
    <w:name w:val="List Paragraph"/>
    <w:basedOn w:val="a"/>
    <w:uiPriority w:val="34"/>
    <w:qFormat/>
    <w:rsid w:val="00750C4D"/>
    <w:pPr>
      <w:ind w:left="720"/>
      <w:contextualSpacing/>
    </w:pPr>
    <w:rPr>
      <w:rFonts w:eastAsiaTheme="minorEastAsia"/>
      <w:lang w:eastAsia="ru-RU"/>
    </w:rPr>
  </w:style>
  <w:style w:type="paragraph" w:customStyle="1" w:styleId="ConsPlusTitle">
    <w:name w:val="ConsPlusTitle"/>
    <w:rsid w:val="0082668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826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26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9044EA057BFDF9C2442446FCDEF81E78EDC0A0B9540B0FF1C0E709579DF6CF94007CF11E4FB96D8s5l5C" TargetMode="External"/><Relationship Id="rId13" Type="http://schemas.openxmlformats.org/officeDocument/2006/relationships/hyperlink" Target="consultantplus://offline/ref=88987743D95F1F1EB65AAFCBDA121AB66B8FDDA43C0C5C4921C217263EFC2568BAF7B8A66107nDi3C" TargetMode="External"/><Relationship Id="rId18" Type="http://schemas.openxmlformats.org/officeDocument/2006/relationships/hyperlink" Target="consultantplus://offline/ref=BDD8BE078A91CC80416B986A3C9D7964A14609D5438137D7EF7F7B827074C8A823D464FD578D027Dn9d5B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BB5DE080271CF5A9F56E901E6804EB63520EB085198DA08925A52333C3B4B381C42C05861EB0w6W4C" TargetMode="External"/><Relationship Id="rId12" Type="http://schemas.openxmlformats.org/officeDocument/2006/relationships/hyperlink" Target="consultantplus://offline/ref=88987743D95F1F1EB65AAFCBDA121AB66B8FDDA43C0C5C4921C217263EFC2568BAF7B8AD6707nDi4C" TargetMode="External"/><Relationship Id="rId17" Type="http://schemas.openxmlformats.org/officeDocument/2006/relationships/hyperlink" Target="consultantplus://offline/ref=89AEEDBF521BC5815FEFA4F5A710CF4C730C2F380DFFA57866AFA59F0F2E1DAED4B305158397T9G7E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89AEEDBF521BC5815FEFA4F5A710CF4C730C2F380DFFA57866AFA59F0F2E1DAED4B3051B8790T9G7E" TargetMode="External"/><Relationship Id="rId20" Type="http://schemas.openxmlformats.org/officeDocument/2006/relationships/hyperlink" Target="consultantplus://offline/ref=BDD8BE078A91CC80416B986A3C9D7964A14609D5438137D7EF7F7B827074C8A823D464FE568An0d5B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B5DE080271CF5A9F56E901E6804EB63520EB085198DA08925A52333C3B4B381C42C05861BB7w6W9C" TargetMode="External"/><Relationship Id="rId11" Type="http://schemas.openxmlformats.org/officeDocument/2006/relationships/hyperlink" Target="consultantplus://offline/ref=88987743D95F1F1EB65AAFCBDA121AB66B8FDDA43C0C5C4921C217263EFC2568BAF7B8AD6200nDi9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9AEEDBF521BC5815FEFA4F5A710CF4C730C2F380DFFA57866AFA59F0F2E1DAED4B3051B8297T9GAE" TargetMode="External"/><Relationship Id="rId10" Type="http://schemas.openxmlformats.org/officeDocument/2006/relationships/hyperlink" Target="consultantplus://offline/ref=88987743D95F1F1EB65AAFCBDA121AB66B8FDDA43C0C5C4921C217263EFC2568BAF7B8A363n0i6C" TargetMode="External"/><Relationship Id="rId19" Type="http://schemas.openxmlformats.org/officeDocument/2006/relationships/hyperlink" Target="consultantplus://offline/ref=BDD8BE078A91CC80416B986A3C9D7964A14609D5438137D7EF7F7B827074C8A823D464FB54n8dBB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8987743D95F1F1EB65AAFCBDA121AB66B8FDDA43C0C5C4921C217263EFC2568BAF7B8A56000D4C2n7i2C" TargetMode="External"/><Relationship Id="rId14" Type="http://schemas.openxmlformats.org/officeDocument/2006/relationships/hyperlink" Target="https://normativ.kontur.ru/document?moduleId=1&amp;documentId=241496&amp;from=md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2120</Words>
  <Characters>12087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МИФНС №13</Company>
  <LinksUpToDate>false</LinksUpToDate>
  <CharactersWithSpaces>14179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Алена Анатольевна Колосова</dc:creator>
  <cp:lastModifiedBy>Алена Анатольевна Колосова</cp:lastModifiedBy>
  <cp:revision>4</cp:revision>
  <cp:lastPrinted>2016-01-18T06:44:00Z</cp:lastPrinted>
  <dcterms:created xsi:type="dcterms:W3CDTF">2016-01-20T07:41:00Z</dcterms:created>
  <dcterms:modified xsi:type="dcterms:W3CDTF">2016-01-20T08:09:00Z</dcterms:modified>
</cp:coreProperties>
</file>